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C294" w14:textId="257E7605" w:rsidR="007E358B" w:rsidRPr="007E358B" w:rsidRDefault="007E358B" w:rsidP="007E358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358B">
        <w:rPr>
          <w:rFonts w:ascii="Times New Roman" w:hAnsi="Times New Roman" w:cs="Times New Roman"/>
          <w:sz w:val="24"/>
          <w:szCs w:val="24"/>
          <w:u w:val="single"/>
        </w:rPr>
        <w:t>NACRT</w:t>
      </w:r>
    </w:p>
    <w:p w14:paraId="0C9F714A" w14:textId="69B8F210" w:rsidR="007E358B" w:rsidRPr="007E358B" w:rsidRDefault="00B748FC" w:rsidP="00B748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29 stav 2, člana 39 stav 1 i stav 2, člana 40 stav 1 Zakona o državnoj imovini („Sl. </w:t>
      </w:r>
      <w:r w:rsidR="001B47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 Crne Gore broj 21/09 i 40/11), član</w:t>
      </w:r>
      <w:r w:rsidR="00374A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38 stav 1 tačka 9 Zakona o lokalnoj samoupravi („Sl. </w:t>
      </w:r>
      <w:r w:rsidR="001B47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 Crne Gore“ broj 02/18, 34/19 i 38/20), čl</w:t>
      </w:r>
      <w:r w:rsidR="00713B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B47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20 stav 1 i član</w:t>
      </w:r>
      <w:r w:rsidR="001B47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35 stav </w:t>
      </w:r>
      <w:r w:rsidR="00374A2A">
        <w:rPr>
          <w:rFonts w:ascii="Times New Roman" w:hAnsi="Times New Roman" w:cs="Times New Roman"/>
          <w:sz w:val="24"/>
          <w:szCs w:val="24"/>
        </w:rPr>
        <w:t>1 tačka 9</w:t>
      </w:r>
      <w:r>
        <w:rPr>
          <w:rFonts w:ascii="Times New Roman" w:hAnsi="Times New Roman" w:cs="Times New Roman"/>
          <w:sz w:val="24"/>
          <w:szCs w:val="24"/>
        </w:rPr>
        <w:t xml:space="preserve"> Statuta Opštine Šavnik („Sl.list Crne Gore“-opštinski propisi“</w:t>
      </w:r>
      <w:r w:rsidR="001B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31/18), Skupština Opštine Šavnik na sjednici održanoj dana ______ 2020.godine, </w:t>
      </w:r>
      <w:r w:rsidRPr="007E3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donijela je</w:t>
      </w:r>
    </w:p>
    <w:p w14:paraId="188A8A3B" w14:textId="77777777" w:rsidR="00F956F3" w:rsidRDefault="00B748FC" w:rsidP="007E3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15E5B18F" w14:textId="77777777" w:rsidR="00B748FC" w:rsidRDefault="00B748FC" w:rsidP="007E3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u zakup poslovnih prostora</w:t>
      </w:r>
    </w:p>
    <w:p w14:paraId="27D9704D" w14:textId="77777777" w:rsidR="00B748FC" w:rsidRDefault="00B748FC" w:rsidP="00B74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5FA09" w14:textId="77777777" w:rsidR="00B748FC" w:rsidRPr="000B0C2C" w:rsidRDefault="000B0C2C" w:rsidP="000B0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2C">
        <w:rPr>
          <w:rFonts w:ascii="Times New Roman" w:hAnsi="Times New Roman" w:cs="Times New Roman"/>
          <w:b/>
          <w:sz w:val="28"/>
          <w:szCs w:val="28"/>
        </w:rPr>
        <w:t>I OPŠTE ODREDBE</w:t>
      </w:r>
    </w:p>
    <w:p w14:paraId="6AA24738" w14:textId="6E932188" w:rsidR="007E358B" w:rsidRDefault="000B0C2C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2C">
        <w:rPr>
          <w:rFonts w:ascii="Times New Roman" w:hAnsi="Times New Roman" w:cs="Times New Roman"/>
          <w:b/>
          <w:sz w:val="24"/>
          <w:szCs w:val="24"/>
        </w:rPr>
        <w:t>Član 1</w:t>
      </w:r>
    </w:p>
    <w:p w14:paraId="061A58FD" w14:textId="1D7A57B8" w:rsidR="000B0C2C" w:rsidRDefault="000B0C2C" w:rsidP="000B0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utvrđuje se način i postupak davanja u zakup poslovnih prostora sa pravom raspolaganja Opštine Šavnik, kriterijumi za utvrđivanje zakupn</w:t>
      </w:r>
      <w:r w:rsidR="007E6516">
        <w:rPr>
          <w:rFonts w:ascii="Times New Roman" w:hAnsi="Times New Roman" w:cs="Times New Roman"/>
          <w:sz w:val="24"/>
          <w:szCs w:val="24"/>
        </w:rPr>
        <w:t xml:space="preserve">ine </w:t>
      </w:r>
      <w:r w:rsidR="00713B7B">
        <w:rPr>
          <w:rFonts w:ascii="Times New Roman" w:hAnsi="Times New Roman" w:cs="Times New Roman"/>
          <w:sz w:val="24"/>
          <w:szCs w:val="24"/>
        </w:rPr>
        <w:t>i način korišćenja posovnih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E6516">
        <w:rPr>
          <w:rFonts w:ascii="Times New Roman" w:hAnsi="Times New Roman" w:cs="Times New Roman"/>
          <w:sz w:val="24"/>
          <w:szCs w:val="24"/>
        </w:rPr>
        <w:t>ostora,  vrijeme za koje se daju</w:t>
      </w:r>
      <w:r>
        <w:rPr>
          <w:rFonts w:ascii="Times New Roman" w:hAnsi="Times New Roman" w:cs="Times New Roman"/>
          <w:sz w:val="24"/>
          <w:szCs w:val="24"/>
        </w:rPr>
        <w:t xml:space="preserve"> u zakup i drugi uslovi od zajedničkog interesa.</w:t>
      </w:r>
    </w:p>
    <w:p w14:paraId="67B86E83" w14:textId="53DAD349" w:rsidR="000B0C2C" w:rsidRDefault="000B0C2C" w:rsidP="000B0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poslovnim prostorom u stavu 1 ovog člana podrazumijeva se prostor koji se nalazi u stambenim, poslovnim ili montažnim objektima i garažni prostor u kom se može obavljati poslovna djelatnost saglasno rješenju nadležnog organa.</w:t>
      </w:r>
    </w:p>
    <w:p w14:paraId="29747C85" w14:textId="77777777" w:rsidR="000B0C2C" w:rsidRDefault="000B0C2C" w:rsidP="000B0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A3">
        <w:rPr>
          <w:rFonts w:ascii="Times New Roman" w:hAnsi="Times New Roman" w:cs="Times New Roman"/>
          <w:b/>
          <w:sz w:val="24"/>
          <w:szCs w:val="24"/>
        </w:rPr>
        <w:t>II NAČIN I POSTUPAK DAVANJA POSLOVNOG PROSTORA U ZAKUP</w:t>
      </w:r>
    </w:p>
    <w:p w14:paraId="74D9C77D" w14:textId="77777777" w:rsidR="00DC16A3" w:rsidRDefault="00DC16A3" w:rsidP="000B0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</w:t>
      </w:r>
    </w:p>
    <w:p w14:paraId="61C70A0F" w14:textId="0CE88C09" w:rsidR="00DC16A3" w:rsidRDefault="00DC16A3" w:rsidP="00DC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prostor može se dati u zakup fizičkim i pravnim licima.</w:t>
      </w:r>
    </w:p>
    <w:p w14:paraId="2BD9C0D6" w14:textId="77777777" w:rsidR="00DC16A3" w:rsidRDefault="00DC16A3" w:rsidP="00DC1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14:paraId="5BC78DFC" w14:textId="5050FA0E" w:rsidR="00DC16A3" w:rsidRDefault="00DC16A3" w:rsidP="00DC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poslovnog prostora u zakup sprovo</w:t>
      </w:r>
      <w:r w:rsidR="007E6516">
        <w:rPr>
          <w:rFonts w:ascii="Times New Roman" w:hAnsi="Times New Roman" w:cs="Times New Roman"/>
          <w:sz w:val="24"/>
          <w:szCs w:val="24"/>
        </w:rPr>
        <w:t>di se u postupku prikupljanja pi</w:t>
      </w:r>
      <w:r>
        <w:rPr>
          <w:rFonts w:ascii="Times New Roman" w:hAnsi="Times New Roman" w:cs="Times New Roman"/>
          <w:sz w:val="24"/>
          <w:szCs w:val="24"/>
        </w:rPr>
        <w:t>sanih ponuda u zatvorenim kovertama, po sistemu izbora najpovoljijeg ponuđača.</w:t>
      </w:r>
    </w:p>
    <w:p w14:paraId="119ED7E3" w14:textId="4D95BB2F" w:rsidR="00DC16A3" w:rsidRDefault="00DC16A3" w:rsidP="00DC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</w:t>
      </w:r>
      <w:r w:rsidR="0071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 za dostavljanje ponuda obj</w:t>
      </w:r>
      <w:r w:rsidR="00713B7B">
        <w:rPr>
          <w:rFonts w:ascii="Times New Roman" w:hAnsi="Times New Roman" w:cs="Times New Roman"/>
          <w:sz w:val="24"/>
          <w:szCs w:val="24"/>
        </w:rPr>
        <w:t xml:space="preserve">avljuje se najmanje u jednom od vodećih </w:t>
      </w:r>
      <w:r>
        <w:rPr>
          <w:rFonts w:ascii="Times New Roman" w:hAnsi="Times New Roman" w:cs="Times New Roman"/>
          <w:sz w:val="24"/>
          <w:szCs w:val="24"/>
        </w:rPr>
        <w:t>dnevnih listova koji se izdaju i distribuiraju na teritoriji Crne Gore i na Web stranici Opštine.</w:t>
      </w:r>
    </w:p>
    <w:p w14:paraId="15CCE30E" w14:textId="043ADA96" w:rsidR="00DC16A3" w:rsidRDefault="00DC16A3" w:rsidP="00DC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priprema i sprovodi Komisija za sprovođenje postupka prikupljanja ponuda koja s</w:t>
      </w:r>
      <w:r w:rsidR="00713B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formira rješenjem Predsjednika Opštine.</w:t>
      </w:r>
    </w:p>
    <w:p w14:paraId="702F3D6A" w14:textId="60E05E2B" w:rsidR="00DC16A3" w:rsidRDefault="00DC16A3" w:rsidP="00DC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pozivom se mogu utvrditi vrste djelaatnosti koje će se obavljati u oglašenom poslovnom prostoru.</w:t>
      </w:r>
    </w:p>
    <w:p w14:paraId="5F540796" w14:textId="77777777" w:rsidR="00DC16A3" w:rsidRDefault="00DC16A3" w:rsidP="00DC1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KRITERIJUMI ZA UTVRĐIVANJE ZAKUPNINE</w:t>
      </w:r>
    </w:p>
    <w:p w14:paraId="55205CC9" w14:textId="1A8981DF" w:rsidR="00DC16A3" w:rsidRDefault="00DC16A3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</w:t>
      </w:r>
    </w:p>
    <w:p w14:paraId="55946B00" w14:textId="1A0B3F50" w:rsidR="00DC16A3" w:rsidRDefault="00DC16A3" w:rsidP="00DC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Kriterijumi za utvrđivanje cijene zakupa poslovnog prostora su sljedeći:</w:t>
      </w:r>
    </w:p>
    <w:p w14:paraId="39D9D2FD" w14:textId="77777777" w:rsidR="00DC16A3" w:rsidRDefault="00DC16A3" w:rsidP="00DC1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Pripadnost određenoj zoni;</w:t>
      </w:r>
    </w:p>
    <w:p w14:paraId="748014A4" w14:textId="77777777" w:rsidR="00DC16A3" w:rsidRDefault="007E6516" w:rsidP="00DC1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poslovnog prostora.</w:t>
      </w:r>
    </w:p>
    <w:p w14:paraId="7C1426B6" w14:textId="6FC95693" w:rsidR="00CF501A" w:rsidRDefault="00CF501A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5</w:t>
      </w:r>
    </w:p>
    <w:p w14:paraId="2C1E12D3" w14:textId="3C88A7EB" w:rsidR="00CF501A" w:rsidRDefault="00CF501A" w:rsidP="00CF5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prostori iz člana 1 ove odluke daju se u zakup na određeno vrijeme, do 5 (pet) godina uz mogućnost produženja.</w:t>
      </w:r>
    </w:p>
    <w:p w14:paraId="18C4E220" w14:textId="619EC3A0" w:rsidR="00CF501A" w:rsidRDefault="00CF501A" w:rsidP="00CF5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Mjesečni iznos zakupnine po m</w:t>
      </w:r>
      <w:r w:rsidRPr="001C36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 može iznositi niže od:</w:t>
      </w:r>
    </w:p>
    <w:p w14:paraId="7689D709" w14:textId="165398E3" w:rsidR="00CF501A" w:rsidRPr="007E358B" w:rsidRDefault="00CF501A" w:rsidP="00CF50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1A">
        <w:rPr>
          <w:rFonts w:ascii="Times New Roman" w:hAnsi="Times New Roman" w:cs="Times New Roman"/>
          <w:b/>
          <w:sz w:val="24"/>
          <w:szCs w:val="24"/>
        </w:rPr>
        <w:t>I 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1A">
        <w:rPr>
          <w:rFonts w:ascii="Times New Roman" w:hAnsi="Times New Roman" w:cs="Times New Roman"/>
          <w:b/>
          <w:sz w:val="24"/>
          <w:szCs w:val="24"/>
        </w:rPr>
        <w:t>10,00 € (deset eura),</w:t>
      </w:r>
      <w:r>
        <w:rPr>
          <w:rFonts w:ascii="Times New Roman" w:hAnsi="Times New Roman" w:cs="Times New Roman"/>
          <w:sz w:val="24"/>
          <w:szCs w:val="24"/>
        </w:rPr>
        <w:t xml:space="preserve"> koja obuhvata prostor koji pripada: urbanističkim zonama </w:t>
      </w:r>
      <w:r w:rsidRPr="00CF501A">
        <w:rPr>
          <w:rFonts w:ascii="Times New Roman" w:hAnsi="Times New Roman" w:cs="Times New Roman"/>
          <w:b/>
          <w:sz w:val="24"/>
          <w:szCs w:val="24"/>
        </w:rPr>
        <w:t>1,2,3,4,5,6</w:t>
      </w:r>
      <w:r>
        <w:rPr>
          <w:rFonts w:ascii="Times New Roman" w:hAnsi="Times New Roman" w:cs="Times New Roman"/>
          <w:sz w:val="24"/>
          <w:szCs w:val="24"/>
        </w:rPr>
        <w:t xml:space="preserve">, Detaljnog urbanističkog plana Šavnik-jug i urbanističkim zonama </w:t>
      </w:r>
      <w:r w:rsidRPr="00CF501A">
        <w:rPr>
          <w:rFonts w:ascii="Times New Roman" w:hAnsi="Times New Roman" w:cs="Times New Roman"/>
          <w:b/>
          <w:sz w:val="24"/>
          <w:szCs w:val="24"/>
        </w:rPr>
        <w:t>1, 2, 3, 4, 5, 6, 7, 8 i 9</w:t>
      </w:r>
      <w:r w:rsidR="007E651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etaljnog urbanističkog plana Šavnik-sjever.</w:t>
      </w:r>
    </w:p>
    <w:p w14:paraId="298863D4" w14:textId="36893F97" w:rsidR="00F678C8" w:rsidRPr="007E358B" w:rsidRDefault="00CF501A" w:rsidP="007E35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zona 8,00 € (osam eura), </w:t>
      </w:r>
      <w:r>
        <w:rPr>
          <w:rFonts w:ascii="Times New Roman" w:hAnsi="Times New Roman" w:cs="Times New Roman"/>
          <w:sz w:val="24"/>
          <w:szCs w:val="24"/>
        </w:rPr>
        <w:t xml:space="preserve">koja obuhvata prostore Generalnog urbanističkog rješenja Šavnika koji nijesu obuhvaćeni </w:t>
      </w:r>
      <w:r w:rsidRPr="00CF501A">
        <w:rPr>
          <w:rFonts w:ascii="Times New Roman" w:hAnsi="Times New Roman" w:cs="Times New Roman"/>
          <w:b/>
          <w:sz w:val="24"/>
          <w:szCs w:val="24"/>
        </w:rPr>
        <w:t>I zonom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prosto</w:t>
      </w:r>
      <w:r w:rsidR="007E6516">
        <w:rPr>
          <w:rFonts w:ascii="Times New Roman" w:hAnsi="Times New Roman" w:cs="Times New Roman"/>
          <w:sz w:val="24"/>
          <w:szCs w:val="24"/>
        </w:rPr>
        <w:t>r G</w:t>
      </w:r>
      <w:r w:rsidR="00F678C8">
        <w:rPr>
          <w:rFonts w:ascii="Times New Roman" w:hAnsi="Times New Roman" w:cs="Times New Roman"/>
          <w:sz w:val="24"/>
          <w:szCs w:val="24"/>
        </w:rPr>
        <w:t>eneralnog urbanističkog rješe</w:t>
      </w:r>
      <w:r w:rsidR="007E6516">
        <w:rPr>
          <w:rFonts w:ascii="Times New Roman" w:hAnsi="Times New Roman" w:cs="Times New Roman"/>
          <w:sz w:val="24"/>
          <w:szCs w:val="24"/>
        </w:rPr>
        <w:t>ja Boana i prostor u širini od 1</w:t>
      </w:r>
      <w:r w:rsidR="00F678C8">
        <w:rPr>
          <w:rFonts w:ascii="Times New Roman" w:hAnsi="Times New Roman" w:cs="Times New Roman"/>
          <w:sz w:val="24"/>
          <w:szCs w:val="24"/>
        </w:rPr>
        <w:t>00 m sa obje strane magistralnog puta Risan-Žabljak, van zone zahvata Generalnog urbanističkog rješenja Šavnika.</w:t>
      </w:r>
    </w:p>
    <w:p w14:paraId="3F18BCE0" w14:textId="7C5D20DE" w:rsidR="00F678C8" w:rsidRPr="007E358B" w:rsidRDefault="00F678C8" w:rsidP="007E35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C8">
        <w:rPr>
          <w:rFonts w:ascii="Times New Roman" w:hAnsi="Times New Roman" w:cs="Times New Roman"/>
          <w:b/>
          <w:sz w:val="24"/>
          <w:szCs w:val="24"/>
        </w:rPr>
        <w:t xml:space="preserve">III zona </w:t>
      </w:r>
      <w:r>
        <w:rPr>
          <w:rFonts w:ascii="Times New Roman" w:hAnsi="Times New Roman" w:cs="Times New Roman"/>
          <w:b/>
          <w:sz w:val="24"/>
          <w:szCs w:val="24"/>
        </w:rPr>
        <w:t xml:space="preserve">6,00 € (šest eura), </w:t>
      </w:r>
      <w:r>
        <w:rPr>
          <w:rFonts w:ascii="Times New Roman" w:hAnsi="Times New Roman" w:cs="Times New Roman"/>
          <w:sz w:val="24"/>
          <w:szCs w:val="24"/>
        </w:rPr>
        <w:t xml:space="preserve">koja obuhvata prostor u okviru urbanističkog plana Opštine Šavnik koji nije obuhvaćen </w:t>
      </w:r>
      <w:r w:rsidRPr="00F678C8">
        <w:rPr>
          <w:rFonts w:ascii="Times New Roman" w:hAnsi="Times New Roman" w:cs="Times New Roman"/>
          <w:b/>
          <w:sz w:val="24"/>
          <w:szCs w:val="24"/>
        </w:rPr>
        <w:t>I i II zonom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450810" w14:textId="1BC2DA97" w:rsidR="00F678C8" w:rsidRDefault="00F678C8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</w:t>
      </w:r>
    </w:p>
    <w:p w14:paraId="4CF90BCE" w14:textId="01CC42C3" w:rsidR="00F678C8" w:rsidRDefault="00F678C8" w:rsidP="00F6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zakupa magacinskog prostora koji je sastvni dio poslovnih prostora umanjuje se za </w:t>
      </w:r>
      <w:r w:rsidRPr="00F678C8"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b/>
          <w:sz w:val="24"/>
          <w:szCs w:val="24"/>
        </w:rPr>
        <w:t xml:space="preserve"> po m2</w:t>
      </w:r>
      <w:r>
        <w:rPr>
          <w:rFonts w:ascii="Times New Roman" w:hAnsi="Times New Roman" w:cs="Times New Roman"/>
          <w:sz w:val="24"/>
          <w:szCs w:val="24"/>
        </w:rPr>
        <w:t xml:space="preserve"> od iznosa predviđenog članom 5 ove Odluke.</w:t>
      </w:r>
    </w:p>
    <w:p w14:paraId="0946B6DB" w14:textId="77777777" w:rsidR="00F678C8" w:rsidRDefault="00F678C8" w:rsidP="00F6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</w:t>
      </w:r>
    </w:p>
    <w:p w14:paraId="78E19AF0" w14:textId="1429EBDD" w:rsidR="00F678C8" w:rsidRDefault="00871D91" w:rsidP="0087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zakupa prostora ili njegovog dijela koji pripada </w:t>
      </w:r>
      <w:r w:rsidR="00E52EE4">
        <w:rPr>
          <w:rFonts w:ascii="Times New Roman" w:hAnsi="Times New Roman" w:cs="Times New Roman"/>
          <w:sz w:val="24"/>
          <w:szCs w:val="24"/>
        </w:rPr>
        <w:t>popodrumskoj etaži, prostora montažnog tipa, kao i garažnog prostora umanjuje se i to:</w:t>
      </w:r>
    </w:p>
    <w:p w14:paraId="0201EFEA" w14:textId="77777777" w:rsidR="00E52EE4" w:rsidRDefault="00E52EE4" w:rsidP="00E52E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E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EE4">
        <w:rPr>
          <w:rFonts w:ascii="Times New Roman" w:hAnsi="Times New Roman" w:cs="Times New Roman"/>
          <w:b/>
          <w:sz w:val="24"/>
          <w:szCs w:val="24"/>
        </w:rPr>
        <w:t xml:space="preserve">I i II zoni </w:t>
      </w:r>
      <w:r>
        <w:rPr>
          <w:rFonts w:ascii="Times New Roman" w:hAnsi="Times New Roman" w:cs="Times New Roman"/>
          <w:b/>
          <w:sz w:val="24"/>
          <w:szCs w:val="24"/>
        </w:rPr>
        <w:t>– 25%;</w:t>
      </w:r>
    </w:p>
    <w:p w14:paraId="62335C9E" w14:textId="6A0327DD" w:rsidR="00E52EE4" w:rsidRPr="007E358B" w:rsidRDefault="00E52EE4" w:rsidP="007E35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III zoni – 50%,</w:t>
      </w:r>
    </w:p>
    <w:p w14:paraId="11FF5F26" w14:textId="161D49A4" w:rsidR="00E52EE4" w:rsidRDefault="00E52EE4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</w:t>
      </w:r>
    </w:p>
    <w:p w14:paraId="0CF1DE9E" w14:textId="7C9ED1D2" w:rsidR="00E52EE4" w:rsidRDefault="00E52EE4" w:rsidP="00E5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Zakupac je dužan</w:t>
      </w:r>
      <w:r w:rsidR="0071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koristi poslovni prostor isključivo za namjene utvrđene ugovorom, saglasno odobrenju nadležnog organa.</w:t>
      </w:r>
    </w:p>
    <w:p w14:paraId="3C7DB983" w14:textId="1AC8F386" w:rsidR="00E52EE4" w:rsidRDefault="00E52EE4" w:rsidP="00E5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Zakupac ne može zaključivati ugovore o p</w:t>
      </w:r>
      <w:r w:rsidR="00713B7B">
        <w:rPr>
          <w:rFonts w:ascii="Times New Roman" w:hAnsi="Times New Roman" w:cs="Times New Roman"/>
          <w:sz w:val="24"/>
          <w:szCs w:val="24"/>
        </w:rPr>
        <w:t>odzakupu, ugovore o poslovnoj s</w:t>
      </w:r>
      <w:r>
        <w:rPr>
          <w:rFonts w:ascii="Times New Roman" w:hAnsi="Times New Roman" w:cs="Times New Roman"/>
          <w:sz w:val="24"/>
          <w:szCs w:val="24"/>
        </w:rPr>
        <w:t>aradnji ni druge vrste ugovora na osnovu kojih bi treće lice obavljalo djelatnosti u zakupljenom poslovnom prostoru.</w:t>
      </w:r>
    </w:p>
    <w:p w14:paraId="1C3B62E2" w14:textId="077C994E" w:rsidR="00E52EE4" w:rsidRDefault="00E52EE4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</w:t>
      </w:r>
    </w:p>
    <w:p w14:paraId="0420635B" w14:textId="5211FFDB" w:rsidR="00E52EE4" w:rsidRDefault="00E52EE4" w:rsidP="00E5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Zakupac je dužan da nakon isteka ugovora preda poslovni prostor u stanju u kom ga je i primio, uključujući i radove na investicinom održavanju koje je izveo.</w:t>
      </w:r>
    </w:p>
    <w:p w14:paraId="6062CDC9" w14:textId="17914915" w:rsidR="00E52EE4" w:rsidRDefault="00E52EE4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10</w:t>
      </w:r>
    </w:p>
    <w:p w14:paraId="6D380E93" w14:textId="7F6BE313" w:rsidR="00974DA5" w:rsidRDefault="00E52EE4" w:rsidP="00E5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Sekretarijat lokalne uprave po osnovu zaključenog Ugovora </w:t>
      </w:r>
      <w:r w:rsidR="00974DA5">
        <w:rPr>
          <w:rFonts w:ascii="Times New Roman" w:hAnsi="Times New Roman" w:cs="Times New Roman"/>
          <w:sz w:val="24"/>
          <w:szCs w:val="24"/>
        </w:rPr>
        <w:t>o zakupu poslovnog prostora zakupcu dostavlja fakturu na mjesečnom nivou, do 5-og u mjesecu za prethodni mjesec</w:t>
      </w:r>
      <w:r w:rsidR="007E358B">
        <w:rPr>
          <w:rFonts w:ascii="Times New Roman" w:hAnsi="Times New Roman" w:cs="Times New Roman"/>
          <w:sz w:val="24"/>
          <w:szCs w:val="24"/>
        </w:rPr>
        <w:t>.</w:t>
      </w:r>
    </w:p>
    <w:p w14:paraId="68F3453D" w14:textId="57B42062" w:rsidR="007E358B" w:rsidRDefault="007E358B" w:rsidP="00E52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B26AB" w14:textId="77777777" w:rsidR="007E358B" w:rsidRDefault="007E358B" w:rsidP="00E52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3C18B" w14:textId="42174A82" w:rsidR="00974DA5" w:rsidRDefault="00974DA5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11</w:t>
      </w:r>
    </w:p>
    <w:p w14:paraId="7D04D00D" w14:textId="129235A5" w:rsidR="00974DA5" w:rsidRDefault="007E6516" w:rsidP="00974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Javnim </w:t>
      </w:r>
      <w:r w:rsidR="00974DA5">
        <w:rPr>
          <w:rFonts w:ascii="Times New Roman" w:hAnsi="Times New Roman" w:cs="Times New Roman"/>
          <w:sz w:val="24"/>
          <w:szCs w:val="24"/>
        </w:rPr>
        <w:t xml:space="preserve">službama čiji se osnivač Opština ili država Crna Gora, nevladinim </w:t>
      </w:r>
      <w:r>
        <w:rPr>
          <w:rFonts w:ascii="Times New Roman" w:hAnsi="Times New Roman" w:cs="Times New Roman"/>
          <w:sz w:val="24"/>
          <w:szCs w:val="24"/>
        </w:rPr>
        <w:t xml:space="preserve">organizacijama, pravnim licima </w:t>
      </w:r>
      <w:r w:rsidR="00974DA5">
        <w:rPr>
          <w:rFonts w:ascii="Times New Roman" w:hAnsi="Times New Roman" w:cs="Times New Roman"/>
          <w:sz w:val="24"/>
          <w:szCs w:val="24"/>
        </w:rPr>
        <w:t>koja se bave zaštitom prava i interesa osoba sa inva</w:t>
      </w:r>
      <w:r>
        <w:rPr>
          <w:rFonts w:ascii="Times New Roman" w:hAnsi="Times New Roman" w:cs="Times New Roman"/>
          <w:sz w:val="24"/>
          <w:szCs w:val="24"/>
        </w:rPr>
        <w:t>liditetom, samostalnim umjetnicima,</w:t>
      </w:r>
      <w:r w:rsidR="00974DA5">
        <w:rPr>
          <w:rFonts w:ascii="Times New Roman" w:hAnsi="Times New Roman" w:cs="Times New Roman"/>
          <w:sz w:val="24"/>
          <w:szCs w:val="24"/>
        </w:rPr>
        <w:t xml:space="preserve"> kao i drugim fizičkim i pavnim licima koja su od posebnog interesa za Opštinu,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4DA5">
        <w:rPr>
          <w:rFonts w:ascii="Times New Roman" w:hAnsi="Times New Roman" w:cs="Times New Roman"/>
          <w:sz w:val="24"/>
          <w:szCs w:val="24"/>
        </w:rPr>
        <w:t>kupština Opštine Šavnik na predlog Predsjednika Opštine, može donijeti odluku o davanju na korišćenje poslovnog prostora sa umanjenjem cijene zakupa za 50%, ili bez nadoknade.</w:t>
      </w:r>
    </w:p>
    <w:p w14:paraId="3CAE8BC4" w14:textId="77777777" w:rsidR="007E6516" w:rsidRDefault="007E6516" w:rsidP="007E6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</w:t>
      </w:r>
    </w:p>
    <w:p w14:paraId="75CD00EC" w14:textId="18BE7A4D" w:rsidR="00974DA5" w:rsidRDefault="007E6516" w:rsidP="00974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zakupu prestaje prije isteka ugovorenog roka u slučajevima i na način utvrđen zakonom.</w:t>
      </w:r>
    </w:p>
    <w:p w14:paraId="54A9540C" w14:textId="77777777" w:rsidR="00974DA5" w:rsidRDefault="00974DA5" w:rsidP="0097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PRELAZNE I ZAVRŠNE ODREDBE</w:t>
      </w:r>
    </w:p>
    <w:p w14:paraId="42EDC49D" w14:textId="5E66A314" w:rsidR="00974DA5" w:rsidRDefault="00974DA5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13</w:t>
      </w:r>
    </w:p>
    <w:p w14:paraId="31C892E0" w14:textId="4E207485" w:rsidR="00974DA5" w:rsidRDefault="007E6516" w:rsidP="00974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o zak</w:t>
      </w:r>
      <w:r w:rsidR="00974DA5">
        <w:rPr>
          <w:rFonts w:ascii="Times New Roman" w:hAnsi="Times New Roman" w:cs="Times New Roman"/>
          <w:sz w:val="24"/>
          <w:szCs w:val="24"/>
        </w:rPr>
        <w:t>upu poslovnih prostora zaključeni prije stupanja na snagu ove Odluke ostaju na snazi do isteka roka na koji su zaključeni, osim u odnosu na cijenu zakupa koja će se uskladiti sa odredbama iz člana 5 ove Odluke.</w:t>
      </w:r>
    </w:p>
    <w:p w14:paraId="72AC039B" w14:textId="4E22F5F8" w:rsidR="00974DA5" w:rsidRDefault="00974DA5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14</w:t>
      </w:r>
    </w:p>
    <w:p w14:paraId="18370DDD" w14:textId="5F79AFF5" w:rsidR="00410C7C" w:rsidRDefault="00410C7C" w:rsidP="00410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Predsjednik Opštine ili lice po punomoćju da sa izabranim ponuđačem zaključi Ugovor o zakupu poslovnog prostora kojim će biti </w:t>
      </w:r>
      <w:r w:rsidR="007E6516">
        <w:rPr>
          <w:rFonts w:ascii="Times New Roman" w:hAnsi="Times New Roman" w:cs="Times New Roman"/>
          <w:sz w:val="24"/>
          <w:szCs w:val="24"/>
        </w:rPr>
        <w:t>precizirana</w:t>
      </w:r>
      <w:r>
        <w:rPr>
          <w:rFonts w:ascii="Times New Roman" w:hAnsi="Times New Roman" w:cs="Times New Roman"/>
          <w:sz w:val="24"/>
          <w:szCs w:val="24"/>
        </w:rPr>
        <w:t xml:space="preserve"> sva p</w:t>
      </w:r>
      <w:r w:rsidR="00713B7B">
        <w:rPr>
          <w:rFonts w:ascii="Times New Roman" w:hAnsi="Times New Roman" w:cs="Times New Roman"/>
          <w:sz w:val="24"/>
          <w:szCs w:val="24"/>
        </w:rPr>
        <w:t>rava i obaveze ugovornih strana.</w:t>
      </w:r>
    </w:p>
    <w:p w14:paraId="131B8A17" w14:textId="77777777" w:rsidR="00410C7C" w:rsidRDefault="00410C7C" w:rsidP="0041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15</w:t>
      </w:r>
    </w:p>
    <w:p w14:paraId="21E9BDF7" w14:textId="2996A1CC" w:rsidR="00410C7C" w:rsidRDefault="00410C7C" w:rsidP="00410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</w:t>
      </w:r>
      <w:r w:rsidR="007E6516">
        <w:rPr>
          <w:rFonts w:ascii="Times New Roman" w:hAnsi="Times New Roman" w:cs="Times New Roman"/>
          <w:sz w:val="24"/>
          <w:szCs w:val="24"/>
        </w:rPr>
        <w:t>estaje da važi Odluka o uslovima o</w:t>
      </w:r>
      <w:r>
        <w:rPr>
          <w:rFonts w:ascii="Times New Roman" w:hAnsi="Times New Roman" w:cs="Times New Roman"/>
          <w:sz w:val="24"/>
          <w:szCs w:val="24"/>
        </w:rPr>
        <w:t xml:space="preserve"> dav</w:t>
      </w:r>
      <w:r w:rsidR="00C02C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nju u zakup poslovnih prostorija vlasništvo Opštine Šavnik („Sl. </w:t>
      </w:r>
      <w:r w:rsidR="00B272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 RCG-Opštinski propisi</w:t>
      </w:r>
      <w:r w:rsidR="00C02C7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</w:t>
      </w:r>
      <w:r w:rsidR="00B2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49/06 i 60/07) i Odluka o najnižem iznosu zakupnine </w:t>
      </w:r>
      <w:r w:rsidR="00B272B3">
        <w:rPr>
          <w:rFonts w:ascii="Times New Roman" w:hAnsi="Times New Roman" w:cs="Times New Roman"/>
          <w:sz w:val="24"/>
          <w:szCs w:val="24"/>
        </w:rPr>
        <w:t>za poslovne prostore vlasništvo</w:t>
      </w:r>
      <w:r>
        <w:rPr>
          <w:rFonts w:ascii="Times New Roman" w:hAnsi="Times New Roman" w:cs="Times New Roman"/>
          <w:sz w:val="24"/>
          <w:szCs w:val="24"/>
        </w:rPr>
        <w:t xml:space="preserve"> Opštine Šavnik </w:t>
      </w:r>
      <w:r w:rsidRPr="00B272B3">
        <w:rPr>
          <w:rFonts w:ascii="Times New Roman" w:hAnsi="Times New Roman" w:cs="Times New Roman"/>
          <w:sz w:val="24"/>
          <w:szCs w:val="24"/>
        </w:rPr>
        <w:t>(„Sl.lis</w:t>
      </w:r>
      <w:r w:rsidR="00B272B3">
        <w:rPr>
          <w:rFonts w:ascii="Times New Roman" w:hAnsi="Times New Roman" w:cs="Times New Roman"/>
          <w:sz w:val="24"/>
          <w:szCs w:val="24"/>
        </w:rPr>
        <w:t xml:space="preserve">t </w:t>
      </w:r>
      <w:r w:rsidRPr="00B272B3">
        <w:rPr>
          <w:rFonts w:ascii="Times New Roman" w:hAnsi="Times New Roman" w:cs="Times New Roman"/>
          <w:sz w:val="24"/>
          <w:szCs w:val="24"/>
        </w:rPr>
        <w:t xml:space="preserve"> RCG-Opštinski propisi</w:t>
      </w:r>
      <w:r w:rsidR="00B272B3">
        <w:rPr>
          <w:rFonts w:ascii="Times New Roman" w:hAnsi="Times New Roman" w:cs="Times New Roman"/>
          <w:sz w:val="24"/>
          <w:szCs w:val="24"/>
        </w:rPr>
        <w:t xml:space="preserve">“, </w:t>
      </w:r>
      <w:r w:rsidR="00B272B3" w:rsidRPr="00B272B3">
        <w:rPr>
          <w:rFonts w:ascii="Times New Roman" w:hAnsi="Times New Roman" w:cs="Times New Roman"/>
          <w:sz w:val="24"/>
          <w:szCs w:val="24"/>
        </w:rPr>
        <w:t>broj 49/06</w:t>
      </w:r>
      <w:r w:rsidRPr="00B272B3">
        <w:rPr>
          <w:rFonts w:ascii="Times New Roman" w:hAnsi="Times New Roman" w:cs="Times New Roman"/>
          <w:sz w:val="24"/>
          <w:szCs w:val="24"/>
        </w:rPr>
        <w:t>)</w:t>
      </w:r>
      <w:r w:rsidR="00B272B3" w:rsidRPr="00B272B3">
        <w:rPr>
          <w:rFonts w:ascii="Times New Roman" w:hAnsi="Times New Roman" w:cs="Times New Roman"/>
          <w:sz w:val="24"/>
          <w:szCs w:val="24"/>
        </w:rPr>
        <w:t>.</w:t>
      </w:r>
    </w:p>
    <w:p w14:paraId="14DD7A94" w14:textId="352968B2" w:rsidR="00410C7C" w:rsidRPr="00B272B3" w:rsidRDefault="00410C7C" w:rsidP="007E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B3">
        <w:rPr>
          <w:rFonts w:ascii="Times New Roman" w:hAnsi="Times New Roman" w:cs="Times New Roman"/>
          <w:b/>
          <w:sz w:val="24"/>
          <w:szCs w:val="24"/>
        </w:rPr>
        <w:t>Član 16</w:t>
      </w:r>
    </w:p>
    <w:p w14:paraId="0FB44561" w14:textId="12C9D0C0" w:rsidR="00410C7C" w:rsidRPr="00B272B3" w:rsidRDefault="00410C7C" w:rsidP="00410C7C">
      <w:pPr>
        <w:jc w:val="both"/>
        <w:rPr>
          <w:rFonts w:ascii="Times New Roman" w:hAnsi="Times New Roman" w:cs="Times New Roman"/>
          <w:sz w:val="24"/>
          <w:szCs w:val="24"/>
        </w:rPr>
      </w:pPr>
      <w:r w:rsidRPr="00B272B3"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u </w:t>
      </w:r>
      <w:r w:rsidR="00B272B3" w:rsidRPr="00B272B3">
        <w:rPr>
          <w:rFonts w:ascii="Times New Roman" w:hAnsi="Times New Roman" w:cs="Times New Roman"/>
          <w:sz w:val="24"/>
          <w:szCs w:val="24"/>
        </w:rPr>
        <w:t>,,</w:t>
      </w:r>
      <w:r w:rsidRPr="00B272B3">
        <w:rPr>
          <w:rFonts w:ascii="Times New Roman" w:hAnsi="Times New Roman" w:cs="Times New Roman"/>
          <w:sz w:val="24"/>
          <w:szCs w:val="24"/>
        </w:rPr>
        <w:t>Službenom listu Crne Gore-Opštinski propisi</w:t>
      </w:r>
      <w:r w:rsidR="00B272B3" w:rsidRPr="00B272B3">
        <w:rPr>
          <w:rFonts w:ascii="Times New Roman" w:hAnsi="Times New Roman" w:cs="Times New Roman"/>
          <w:sz w:val="24"/>
          <w:szCs w:val="24"/>
        </w:rPr>
        <w:t>“.</w:t>
      </w:r>
    </w:p>
    <w:p w14:paraId="6F9C347A" w14:textId="569631C4" w:rsidR="00B272B3" w:rsidRPr="00B272B3" w:rsidRDefault="00B272B3" w:rsidP="00410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A444E" w14:textId="77777777" w:rsidR="00B272B3" w:rsidRPr="00B272B3" w:rsidRDefault="00B272B3" w:rsidP="00B272B3">
      <w:pPr>
        <w:jc w:val="both"/>
        <w:rPr>
          <w:rFonts w:ascii="Times New Roman" w:hAnsi="Times New Roman" w:cs="Times New Roman"/>
        </w:rPr>
      </w:pPr>
      <w:r w:rsidRPr="00B272B3">
        <w:rPr>
          <w:rFonts w:ascii="Times New Roman" w:hAnsi="Times New Roman" w:cs="Times New Roman"/>
        </w:rPr>
        <w:t>Broj: 01-</w:t>
      </w:r>
    </w:p>
    <w:p w14:paraId="297B224E" w14:textId="73102CD6" w:rsidR="00B272B3" w:rsidRPr="00B272B3" w:rsidRDefault="00B272B3" w:rsidP="00B272B3">
      <w:pPr>
        <w:jc w:val="both"/>
        <w:rPr>
          <w:rFonts w:ascii="Times New Roman" w:hAnsi="Times New Roman" w:cs="Times New Roman"/>
        </w:rPr>
      </w:pPr>
      <w:r w:rsidRPr="00B272B3">
        <w:rPr>
          <w:rFonts w:ascii="Times New Roman" w:hAnsi="Times New Roman" w:cs="Times New Roman"/>
        </w:rPr>
        <w:t>Šavnik,__________2020.godine</w:t>
      </w:r>
    </w:p>
    <w:p w14:paraId="73DFC620" w14:textId="77777777" w:rsidR="00B272B3" w:rsidRPr="00B272B3" w:rsidRDefault="00B272B3" w:rsidP="00B272B3">
      <w:pPr>
        <w:jc w:val="both"/>
        <w:rPr>
          <w:rFonts w:ascii="Times New Roman" w:hAnsi="Times New Roman" w:cs="Times New Roman"/>
        </w:rPr>
      </w:pPr>
    </w:p>
    <w:p w14:paraId="6AC0B7E0" w14:textId="77777777" w:rsidR="00B272B3" w:rsidRPr="00B272B3" w:rsidRDefault="00B272B3" w:rsidP="00B272B3">
      <w:pPr>
        <w:jc w:val="center"/>
        <w:rPr>
          <w:rFonts w:ascii="Times New Roman" w:hAnsi="Times New Roman" w:cs="Times New Roman"/>
          <w:b/>
        </w:rPr>
      </w:pPr>
      <w:r w:rsidRPr="00B272B3">
        <w:rPr>
          <w:rFonts w:ascii="Times New Roman" w:hAnsi="Times New Roman" w:cs="Times New Roman"/>
          <w:b/>
        </w:rPr>
        <w:t>SKUPŠTINA OPŠTINE ŠAVNIK</w:t>
      </w:r>
    </w:p>
    <w:p w14:paraId="7E5B0F1F" w14:textId="77777777" w:rsidR="00B272B3" w:rsidRPr="00B272B3" w:rsidRDefault="00B272B3" w:rsidP="00B272B3">
      <w:pPr>
        <w:jc w:val="center"/>
        <w:rPr>
          <w:rFonts w:ascii="Times New Roman" w:hAnsi="Times New Roman" w:cs="Times New Roman"/>
          <w:lang w:val="pt-BR"/>
        </w:rPr>
      </w:pPr>
      <w:r w:rsidRPr="00B272B3">
        <w:rPr>
          <w:rFonts w:ascii="Times New Roman" w:hAnsi="Times New Roman" w:cs="Times New Roman"/>
          <w:lang w:val="pt-BR"/>
        </w:rPr>
        <w:t>P R E D S J E D N I K</w:t>
      </w:r>
    </w:p>
    <w:p w14:paraId="0660170B" w14:textId="77777777" w:rsidR="00B272B3" w:rsidRPr="00B272B3" w:rsidRDefault="00B272B3" w:rsidP="00B272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2B3">
        <w:rPr>
          <w:rFonts w:ascii="Times New Roman" w:hAnsi="Times New Roman" w:cs="Times New Roman"/>
          <w:b/>
        </w:rPr>
        <w:t>mr Jugoslav Jakić, s.r.</w:t>
      </w:r>
    </w:p>
    <w:p w14:paraId="2F60C15C" w14:textId="77777777" w:rsidR="00B272B3" w:rsidRDefault="00B272B3" w:rsidP="00B272B3">
      <w:pPr>
        <w:ind w:left="330" w:firstLine="378"/>
        <w:jc w:val="center"/>
        <w:rPr>
          <w:b/>
        </w:rPr>
      </w:pPr>
    </w:p>
    <w:sectPr w:rsidR="00B272B3" w:rsidSect="007E358B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AB3"/>
    <w:multiLevelType w:val="hybridMultilevel"/>
    <w:tmpl w:val="DD0480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EC5"/>
    <w:multiLevelType w:val="hybridMultilevel"/>
    <w:tmpl w:val="89CE1726"/>
    <w:lvl w:ilvl="0" w:tplc="CDC6AE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2363"/>
    <w:multiLevelType w:val="hybridMultilevel"/>
    <w:tmpl w:val="55842390"/>
    <w:lvl w:ilvl="0" w:tplc="86CCA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FC"/>
    <w:rsid w:val="000B0C2C"/>
    <w:rsid w:val="001B47D7"/>
    <w:rsid w:val="001C36D5"/>
    <w:rsid w:val="0028141D"/>
    <w:rsid w:val="00374A2A"/>
    <w:rsid w:val="00385823"/>
    <w:rsid w:val="00410C7C"/>
    <w:rsid w:val="00491456"/>
    <w:rsid w:val="004E115A"/>
    <w:rsid w:val="00713B7B"/>
    <w:rsid w:val="007D23C0"/>
    <w:rsid w:val="007E358B"/>
    <w:rsid w:val="007E6516"/>
    <w:rsid w:val="00802CD6"/>
    <w:rsid w:val="00871D91"/>
    <w:rsid w:val="00974DA5"/>
    <w:rsid w:val="00B272B3"/>
    <w:rsid w:val="00B748FC"/>
    <w:rsid w:val="00C02C76"/>
    <w:rsid w:val="00CF501A"/>
    <w:rsid w:val="00DC16A3"/>
    <w:rsid w:val="00E52EE4"/>
    <w:rsid w:val="00F678C8"/>
    <w:rsid w:val="00F956F3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0A48"/>
  <w15:docId w15:val="{699DB6CB-3676-49E5-BBD9-DFD9F5F4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8960-3871-4571-80C0-574BEFD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dcterms:created xsi:type="dcterms:W3CDTF">2020-11-05T08:56:00Z</dcterms:created>
  <dcterms:modified xsi:type="dcterms:W3CDTF">2020-11-05T09:09:00Z</dcterms:modified>
</cp:coreProperties>
</file>